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spacing w:before="33" w:line="364" w:lineRule="auto"/>
        <w:jc w:val="center"/>
        <w:rPr>
          <w:rFonts w:hint="eastAsia" w:ascii="Times New Roman" w:hAnsi="Times New Roman" w:eastAsia="宋体" w:cs="Times New Roman"/>
          <w:b/>
          <w:spacing w:val="-37"/>
          <w:sz w:val="48"/>
          <w:szCs w:val="48"/>
          <w:lang w:eastAsia="zh-CN"/>
        </w:rPr>
      </w:pPr>
      <w:bookmarkStart w:id="0" w:name="_Hlk46421837"/>
      <w:r>
        <w:rPr>
          <w:rFonts w:hint="eastAsia" w:ascii="Times New Roman" w:hAnsi="Times New Roman" w:cs="Times New Roman"/>
          <w:b/>
          <w:spacing w:val="-37"/>
          <w:sz w:val="48"/>
          <w:szCs w:val="48"/>
          <w:lang w:eastAsia="zh-CN"/>
        </w:rPr>
        <w:t>聊城和盛医养一体化建设项目地块</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default" w:ascii="Times New Roman" w:hAnsi="Times New Roman" w:cs="Times New Roman"/>
          <w:color w:val="auto"/>
          <w:spacing w:val="6"/>
          <w:lang w:val="en-US" w:eastAsia="zh-CN"/>
        </w:rPr>
        <w:t>聊城和盛医养一体化建设项目</w:t>
      </w:r>
      <w:r>
        <w:rPr>
          <w:rFonts w:hint="eastAsia" w:ascii="Times New Roman" w:hAnsi="Times New Roman" w:cs="Times New Roman"/>
          <w:color w:val="auto"/>
          <w:spacing w:val="6"/>
          <w:lang w:val="en-US" w:eastAsia="zh-CN"/>
        </w:rPr>
        <w:t>地块</w:t>
      </w:r>
      <w:r>
        <w:rPr>
          <w:rFonts w:hint="eastAsia" w:ascii="Times New Roman" w:hAnsi="Times New Roman" w:cs="Times New Roman"/>
          <w:spacing w:val="-1"/>
          <w:lang w:val="en-US"/>
        </w:rPr>
        <w:t>（以下简称“地块”）</w:t>
      </w:r>
      <w:r>
        <w:rPr>
          <w:rFonts w:hint="default" w:ascii="Times New Roman" w:hAnsi="Times New Roman" w:cs="Times New Roman"/>
          <w:color w:val="auto"/>
          <w:spacing w:val="6"/>
          <w:lang w:val="en-US" w:eastAsia="zh-CN"/>
        </w:rPr>
        <w:t>位于聊城江北水城旅游度假区昌润路以西，西王街以南，双齐路以东，南环路以北，地块占地面积为21155平方米（约31.7亩）</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无工业企业生产经营活动。拟开发用于社会福利设施用地，根据《中华人民共和国土壤污染防治法》文件第五十九条“</w:t>
      </w:r>
      <w:bookmarkStart w:id="2" w:name="_GoBack"/>
      <w:bookmarkEnd w:id="2"/>
      <w:r>
        <w:rPr>
          <w:rFonts w:hint="eastAsia" w:ascii="Times New Roman" w:hAnsi="Times New Roman" w:cs="Times New Roman"/>
          <w:spacing w:val="-1"/>
          <w:lang w:val="en-US"/>
        </w:rPr>
        <w:t>用地用途变更为住宅、公共管理与公共服务用地的，变更前应当按照规定进行土壤污染状况调查”要求，聊城和盛医养一体化建设项目地块用地性质由农用地变更为社会福利设施用地，存在用地用途变更性质，应当编制土壤污染状况调查报告并上报地方人民政府生态环境主管部门备案。受聊城市和盛老年公寓有限公司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项目</w:t>
      </w:r>
      <w:r>
        <w:rPr>
          <w:rFonts w:hint="eastAsia" w:ascii="Times New Roman" w:hAnsi="Times New Roman" w:cs="Times New Roman"/>
          <w:spacing w:val="-1"/>
          <w:lang w:val="en-US"/>
        </w:rPr>
        <w:t>的建设。</w:t>
      </w:r>
      <w:bookmarkStart w:id="1" w:name="_bookmark1"/>
      <w:bookmarkEnd w:id="1"/>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20"/>
      <w:jc w:val="center"/>
      <w:rPr>
        <w:sz w:val="18"/>
      </w:rPr>
    </w:pPr>
    <w:r>
      <w:rPr>
        <w:rFonts w:hint="eastAsia"/>
        <w:spacing w:val="-2"/>
        <w:sz w:val="18"/>
        <w:lang w:eastAsia="zh-CN"/>
      </w:rPr>
      <w:t>聊城和盛医养一体化建设项目地块</w:t>
    </w:r>
    <w:r>
      <w:rPr>
        <w:rFonts w:hint="eastAsia"/>
        <w:spacing w:val="-2"/>
        <w:sz w:val="18"/>
      </w:rPr>
      <w:t>土壤污染状况调查</w:t>
    </w:r>
  </w:p>
  <w:p>
    <w:pPr>
      <w:pStyle w:val="9"/>
      <w:spacing w:line="14" w:lineRule="auto"/>
      <w:rPr>
        <w:sz w:val="20"/>
      </w:rPr>
    </w:pP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spacing w:val="-2"/>
                              <w:sz w:val="18"/>
                              <w:lang w:eastAsia="zh-CN"/>
                            </w:rPr>
                            <w:t>聊城和盛医养一体化建设项目地块</w:t>
                          </w:r>
                          <w:r>
                            <w:rPr>
                              <w:rFonts w:hint="eastAsia"/>
                              <w:spacing w:val="-2"/>
                              <w:sz w:val="18"/>
                            </w:rPr>
                            <w:t>土壤污染状况调查</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spacing w:val="-2"/>
                        <w:sz w:val="18"/>
                        <w:lang w:eastAsia="zh-CN"/>
                      </w:rPr>
                      <w:t>聊城和盛医养一体化建设项目地块</w:t>
                    </w:r>
                    <w:r>
                      <w:rPr>
                        <w:rFonts w:hint="eastAsia"/>
                        <w:spacing w:val="-2"/>
                        <w:sz w:val="18"/>
                      </w:rPr>
                      <w:t>土壤污染状况调查</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C95BB5"/>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4768"/>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907259"/>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qFormat/>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2021-02-27T00:23:46Z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